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52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106"/>
        <w:gridCol w:w="130"/>
        <w:gridCol w:w="1481"/>
        <w:gridCol w:w="630"/>
        <w:gridCol w:w="257"/>
        <w:gridCol w:w="1426"/>
        <w:gridCol w:w="119"/>
        <w:gridCol w:w="351"/>
        <w:gridCol w:w="2816"/>
      </w:tblGrid>
      <w:tr w:rsidR="00A74208" w:rsidRPr="00410780" w14:paraId="31295B07" w14:textId="77777777" w:rsidTr="00393E7C">
        <w:trPr>
          <w:trHeight w:val="227"/>
        </w:trPr>
        <w:tc>
          <w:tcPr>
            <w:tcW w:w="5368" w:type="dxa"/>
            <w:gridSpan w:val="6"/>
            <w:vAlign w:val="center"/>
          </w:tcPr>
          <w:p w14:paraId="68FB141C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4712" w:type="dxa"/>
            <w:gridSpan w:val="4"/>
            <w:vAlign w:val="center"/>
          </w:tcPr>
          <w:p w14:paraId="033F5EED" w14:textId="77777777" w:rsidR="00A74208" w:rsidRPr="00410780" w:rsidRDefault="00A74208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 xml:space="preserve">Тасић Ирена </w:t>
            </w:r>
          </w:p>
        </w:tc>
      </w:tr>
      <w:tr w:rsidR="00A74208" w:rsidRPr="00B80A8C" w14:paraId="348FB8E0" w14:textId="77777777" w:rsidTr="00393E7C">
        <w:trPr>
          <w:trHeight w:val="227"/>
        </w:trPr>
        <w:tc>
          <w:tcPr>
            <w:tcW w:w="5368" w:type="dxa"/>
            <w:gridSpan w:val="6"/>
            <w:vAlign w:val="center"/>
          </w:tcPr>
          <w:p w14:paraId="1A95E67A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4712" w:type="dxa"/>
            <w:gridSpan w:val="4"/>
            <w:vAlign w:val="center"/>
          </w:tcPr>
          <w:p w14:paraId="03B79304" w14:textId="5E4EA432" w:rsidR="00A74208" w:rsidRPr="00B80A8C" w:rsidRDefault="00DC3037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A74208">
              <w:rPr>
                <w:lang w:val="sr-Cyrl-RS"/>
              </w:rPr>
              <w:t>систент</w:t>
            </w:r>
            <w:r>
              <w:rPr>
                <w:lang w:val="sr-Cyrl-RS"/>
              </w:rPr>
              <w:t xml:space="preserve"> са докторатом</w:t>
            </w:r>
            <w:bookmarkStart w:id="0" w:name="_GoBack"/>
            <w:bookmarkEnd w:id="0"/>
          </w:p>
        </w:tc>
      </w:tr>
      <w:tr w:rsidR="00A74208" w:rsidRPr="00992EBC" w14:paraId="70645CA1" w14:textId="77777777" w:rsidTr="00393E7C">
        <w:trPr>
          <w:trHeight w:val="227"/>
        </w:trPr>
        <w:tc>
          <w:tcPr>
            <w:tcW w:w="5368" w:type="dxa"/>
            <w:gridSpan w:val="6"/>
            <w:vAlign w:val="center"/>
          </w:tcPr>
          <w:p w14:paraId="08B43A9A" w14:textId="77777777" w:rsidR="00A74208" w:rsidRPr="000B73C3" w:rsidRDefault="00A74208" w:rsidP="00393E7C">
            <w:pPr>
              <w:tabs>
                <w:tab w:val="left" w:pos="-2628"/>
              </w:tabs>
              <w:spacing w:after="60"/>
              <w:rPr>
                <w:b/>
                <w:color w:val="FF0000"/>
                <w:lang w:val="sr-Cyrl-CS"/>
              </w:rPr>
            </w:pPr>
            <w:r w:rsidRPr="00C20355">
              <w:rPr>
                <w:b/>
                <w:sz w:val="18"/>
                <w:szCs w:val="18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712" w:type="dxa"/>
            <w:gridSpan w:val="4"/>
            <w:vAlign w:val="center"/>
          </w:tcPr>
          <w:p w14:paraId="0538D587" w14:textId="3B5A738E" w:rsidR="00A74208" w:rsidRPr="00992EBC" w:rsidRDefault="00A74208" w:rsidP="00393E7C">
            <w:pPr>
              <w:spacing w:after="60"/>
              <w:rPr>
                <w:lang w:val="en-US"/>
              </w:rPr>
            </w:pPr>
            <w:r w:rsidRPr="00992EBC">
              <w:rPr>
                <w:lang w:val="sr-Cyrl-CS"/>
              </w:rPr>
              <w:t xml:space="preserve">Висока школа академских студија "Доситеј" </w:t>
            </w:r>
            <w:r w:rsidR="00DC3037">
              <w:rPr>
                <w:lang w:val="sr-Cyrl-CS"/>
              </w:rPr>
              <w:t>14</w:t>
            </w:r>
            <w:r w:rsidRPr="00992EBC">
              <w:rPr>
                <w:lang w:val="sr-Cyrl-CS"/>
              </w:rPr>
              <w:t>.</w:t>
            </w:r>
            <w:r w:rsidR="00DC3037">
              <w:rPr>
                <w:lang w:val="sr-Cyrl-CS"/>
              </w:rPr>
              <w:t xml:space="preserve">03. </w:t>
            </w:r>
            <w:r w:rsidRPr="00992EBC">
              <w:rPr>
                <w:lang w:val="sr-Cyrl-CS"/>
              </w:rPr>
              <w:t>201</w:t>
            </w:r>
            <w:r w:rsidR="00DC3037">
              <w:rPr>
                <w:lang w:val="sr-Cyrl-CS"/>
              </w:rPr>
              <w:t>8</w:t>
            </w:r>
            <w:r w:rsidRPr="00992EBC">
              <w:rPr>
                <w:lang w:val="sr-Cyrl-CS"/>
              </w:rPr>
              <w:t>.</w:t>
            </w:r>
          </w:p>
        </w:tc>
      </w:tr>
      <w:tr w:rsidR="00A74208" w:rsidRPr="00410780" w14:paraId="6E0F648D" w14:textId="77777777" w:rsidTr="00393E7C">
        <w:trPr>
          <w:trHeight w:val="227"/>
        </w:trPr>
        <w:tc>
          <w:tcPr>
            <w:tcW w:w="5368" w:type="dxa"/>
            <w:gridSpan w:val="6"/>
            <w:vAlign w:val="center"/>
          </w:tcPr>
          <w:p w14:paraId="55427C5B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4712" w:type="dxa"/>
            <w:gridSpan w:val="4"/>
            <w:vAlign w:val="center"/>
          </w:tcPr>
          <w:p w14:paraId="72A9903D" w14:textId="77777777" w:rsidR="00A74208" w:rsidRPr="00410780" w:rsidRDefault="00A74208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Информационе технологије</w:t>
            </w:r>
          </w:p>
        </w:tc>
      </w:tr>
      <w:tr w:rsidR="00A74208" w:rsidRPr="00050E2D" w14:paraId="67394C09" w14:textId="77777777" w:rsidTr="00393E7C">
        <w:trPr>
          <w:trHeight w:val="227"/>
        </w:trPr>
        <w:tc>
          <w:tcPr>
            <w:tcW w:w="10080" w:type="dxa"/>
            <w:gridSpan w:val="10"/>
            <w:vAlign w:val="center"/>
          </w:tcPr>
          <w:p w14:paraId="5F9160BE" w14:textId="77777777" w:rsidR="00A74208" w:rsidRPr="00050E2D" w:rsidRDefault="00A74208" w:rsidP="00393E7C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A74208" w:rsidRPr="00050E2D" w14:paraId="2418282B" w14:textId="77777777" w:rsidTr="00393E7C">
        <w:trPr>
          <w:trHeight w:val="227"/>
        </w:trPr>
        <w:tc>
          <w:tcPr>
            <w:tcW w:w="3000" w:type="dxa"/>
            <w:gridSpan w:val="3"/>
            <w:vAlign w:val="center"/>
          </w:tcPr>
          <w:p w14:paraId="1C26EE82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</w:p>
        </w:tc>
        <w:tc>
          <w:tcPr>
            <w:tcW w:w="1481" w:type="dxa"/>
            <w:vAlign w:val="center"/>
          </w:tcPr>
          <w:p w14:paraId="1C98A0A9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Година 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2658260C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Институција </w:t>
            </w:r>
          </w:p>
        </w:tc>
        <w:tc>
          <w:tcPr>
            <w:tcW w:w="2816" w:type="dxa"/>
            <w:vAlign w:val="center"/>
          </w:tcPr>
          <w:p w14:paraId="1EB86C1C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Област </w:t>
            </w:r>
          </w:p>
        </w:tc>
      </w:tr>
      <w:tr w:rsidR="00A74208" w:rsidRPr="00050E2D" w14:paraId="1FFDC08C" w14:textId="77777777" w:rsidTr="00393E7C">
        <w:trPr>
          <w:trHeight w:val="227"/>
        </w:trPr>
        <w:tc>
          <w:tcPr>
            <w:tcW w:w="3000" w:type="dxa"/>
            <w:gridSpan w:val="3"/>
            <w:vAlign w:val="center"/>
          </w:tcPr>
          <w:p w14:paraId="4DC9C3BA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Избор у звање</w:t>
            </w:r>
          </w:p>
        </w:tc>
        <w:tc>
          <w:tcPr>
            <w:tcW w:w="1481" w:type="dxa"/>
            <w:vAlign w:val="center"/>
          </w:tcPr>
          <w:p w14:paraId="506682B2" w14:textId="7B679442" w:rsidR="00A74208" w:rsidRPr="00173308" w:rsidRDefault="00A74208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201</w:t>
            </w:r>
            <w:r w:rsidR="00DC3037">
              <w:rPr>
                <w:lang w:val="sr-Cyrl-RS"/>
              </w:rPr>
              <w:t>8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07B0D57D" w14:textId="77777777" w:rsidR="00A74208" w:rsidRPr="00173308" w:rsidRDefault="00A74208" w:rsidP="00393E7C">
            <w:pPr>
              <w:spacing w:after="60"/>
              <w:rPr>
                <w:lang w:val="en-US"/>
              </w:rPr>
            </w:pPr>
            <w:r w:rsidRPr="00173308">
              <w:rPr>
                <w:lang w:val="sr-Cyrl-CS"/>
              </w:rPr>
              <w:t>Висока школа академских студија "Доситеј"</w:t>
            </w:r>
          </w:p>
        </w:tc>
        <w:tc>
          <w:tcPr>
            <w:tcW w:w="2816" w:type="dxa"/>
            <w:vAlign w:val="center"/>
          </w:tcPr>
          <w:p w14:paraId="25FAC253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Информационе технологије</w:t>
            </w:r>
          </w:p>
        </w:tc>
      </w:tr>
      <w:tr w:rsidR="00A74208" w:rsidRPr="00050E2D" w14:paraId="097CE976" w14:textId="77777777" w:rsidTr="00393E7C">
        <w:trPr>
          <w:trHeight w:val="227"/>
        </w:trPr>
        <w:tc>
          <w:tcPr>
            <w:tcW w:w="3000" w:type="dxa"/>
            <w:gridSpan w:val="3"/>
            <w:vAlign w:val="center"/>
          </w:tcPr>
          <w:p w14:paraId="64D07EE4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Докторат</w:t>
            </w:r>
          </w:p>
        </w:tc>
        <w:tc>
          <w:tcPr>
            <w:tcW w:w="1481" w:type="dxa"/>
            <w:vAlign w:val="center"/>
          </w:tcPr>
          <w:p w14:paraId="2DA0EE56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11E4163D" w14:textId="77777777" w:rsidR="00A74208" w:rsidRPr="00410780" w:rsidRDefault="00A74208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Универзитет Сингидунум-Београд</w:t>
            </w:r>
          </w:p>
        </w:tc>
        <w:tc>
          <w:tcPr>
            <w:tcW w:w="2816" w:type="dxa"/>
            <w:vAlign w:val="center"/>
          </w:tcPr>
          <w:p w14:paraId="7635D017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Рачунарске науке</w:t>
            </w:r>
          </w:p>
        </w:tc>
      </w:tr>
      <w:tr w:rsidR="00A74208" w:rsidRPr="00050E2D" w14:paraId="425BA99B" w14:textId="77777777" w:rsidTr="00393E7C">
        <w:trPr>
          <w:trHeight w:val="227"/>
        </w:trPr>
        <w:tc>
          <w:tcPr>
            <w:tcW w:w="3000" w:type="dxa"/>
            <w:gridSpan w:val="3"/>
            <w:vAlign w:val="center"/>
          </w:tcPr>
          <w:p w14:paraId="181504F3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Магистратура</w:t>
            </w:r>
          </w:p>
        </w:tc>
        <w:tc>
          <w:tcPr>
            <w:tcW w:w="1481" w:type="dxa"/>
            <w:vAlign w:val="center"/>
          </w:tcPr>
          <w:p w14:paraId="796B90C7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2E9E0C78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Универзитет Сингидунум - Београд</w:t>
            </w:r>
          </w:p>
        </w:tc>
        <w:tc>
          <w:tcPr>
            <w:tcW w:w="2816" w:type="dxa"/>
            <w:vAlign w:val="center"/>
          </w:tcPr>
          <w:p w14:paraId="005119E9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Рачунарске науке</w:t>
            </w:r>
          </w:p>
        </w:tc>
      </w:tr>
      <w:tr w:rsidR="00A74208" w:rsidRPr="00050E2D" w14:paraId="505E8284" w14:textId="77777777" w:rsidTr="00393E7C">
        <w:trPr>
          <w:trHeight w:val="227"/>
        </w:trPr>
        <w:tc>
          <w:tcPr>
            <w:tcW w:w="3000" w:type="dxa"/>
            <w:gridSpan w:val="3"/>
            <w:vAlign w:val="center"/>
          </w:tcPr>
          <w:p w14:paraId="51866E5C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Диплома</w:t>
            </w:r>
          </w:p>
        </w:tc>
        <w:tc>
          <w:tcPr>
            <w:tcW w:w="1481" w:type="dxa"/>
            <w:vAlign w:val="center"/>
          </w:tcPr>
          <w:p w14:paraId="2D44997D" w14:textId="77777777" w:rsidR="00A74208" w:rsidRPr="00410780" w:rsidRDefault="00A74208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2009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14:paraId="3BC110A0" w14:textId="77777777" w:rsidR="00A74208" w:rsidRPr="00761809" w:rsidRDefault="00A74208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 w:rsidRPr="00761809">
              <w:rPr>
                <w:sz w:val="18"/>
                <w:szCs w:val="18"/>
                <w:lang w:val="sr-Cyrl-RS"/>
              </w:rPr>
              <w:t xml:space="preserve">Факултет за информатику и менаџмент,  Универзитет Сингидунум - Београд </w:t>
            </w:r>
          </w:p>
        </w:tc>
        <w:tc>
          <w:tcPr>
            <w:tcW w:w="2816" w:type="dxa"/>
            <w:vAlign w:val="center"/>
          </w:tcPr>
          <w:p w14:paraId="78A79726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Рачунарске науке</w:t>
            </w:r>
          </w:p>
        </w:tc>
      </w:tr>
      <w:tr w:rsidR="00A74208" w:rsidRPr="00761809" w14:paraId="2E2AB4A0" w14:textId="77777777" w:rsidTr="00393E7C">
        <w:trPr>
          <w:trHeight w:val="227"/>
        </w:trPr>
        <w:tc>
          <w:tcPr>
            <w:tcW w:w="10080" w:type="dxa"/>
            <w:gridSpan w:val="10"/>
            <w:vAlign w:val="center"/>
          </w:tcPr>
          <w:p w14:paraId="54C1E994" w14:textId="77777777" w:rsidR="00A74208" w:rsidRPr="00761809" w:rsidRDefault="00A74208" w:rsidP="00393E7C">
            <w:pPr>
              <w:tabs>
                <w:tab w:val="left" w:pos="-2628"/>
              </w:tabs>
              <w:spacing w:after="60"/>
              <w:rPr>
                <w:b/>
                <w:color w:val="FF0000"/>
                <w:lang w:val="sr-Cyrl-CS"/>
              </w:rPr>
            </w:pPr>
            <w:r w:rsidRPr="00353951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A74208" w:rsidRPr="00050E2D" w14:paraId="2AB79ACD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37601A25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Р.Б.</w:t>
            </w:r>
          </w:p>
        </w:tc>
        <w:tc>
          <w:tcPr>
            <w:tcW w:w="5149" w:type="dxa"/>
            <w:gridSpan w:val="7"/>
            <w:vAlign w:val="center"/>
          </w:tcPr>
          <w:p w14:paraId="7CD7C3DF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7C823852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iCs/>
                <w:lang w:val="sr-Cyrl-CS"/>
              </w:rPr>
              <w:t>врста студија</w:t>
            </w:r>
          </w:p>
        </w:tc>
      </w:tr>
      <w:tr w:rsidR="00A74208" w:rsidRPr="00EB3C76" w14:paraId="78284DD7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60BA6B6F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1.</w:t>
            </w:r>
          </w:p>
        </w:tc>
        <w:tc>
          <w:tcPr>
            <w:tcW w:w="5149" w:type="dxa"/>
            <w:gridSpan w:val="7"/>
            <w:vAlign w:val="center"/>
          </w:tcPr>
          <w:p w14:paraId="6AB86DAB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 w:rsidRPr="00EB3C76">
              <w:rPr>
                <w:iCs/>
                <w:sz w:val="18"/>
                <w:szCs w:val="18"/>
                <w:lang w:val="sr-Cyrl-CS"/>
              </w:rPr>
              <w:t xml:space="preserve">Дизајнирање корисничког интерфејса </w:t>
            </w:r>
            <w:r>
              <w:rPr>
                <w:iCs/>
                <w:sz w:val="18"/>
                <w:szCs w:val="18"/>
                <w:lang w:val="sr-Cyrl-CS"/>
              </w:rPr>
              <w:t xml:space="preserve"> (В)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40542BFD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EB3C76"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A74208" w:rsidRPr="00EB3C76" w14:paraId="6603DF63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3D3F3581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2.</w:t>
            </w:r>
          </w:p>
        </w:tc>
        <w:tc>
          <w:tcPr>
            <w:tcW w:w="5149" w:type="dxa"/>
            <w:gridSpan w:val="7"/>
            <w:vAlign w:val="center"/>
          </w:tcPr>
          <w:p w14:paraId="3CF46E34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en-US"/>
              </w:rPr>
            </w:pPr>
            <w:r w:rsidRPr="00EB3C76">
              <w:rPr>
                <w:sz w:val="18"/>
                <w:szCs w:val="18"/>
                <w:lang w:val="en-US"/>
              </w:rPr>
              <w:t xml:space="preserve">Web </w:t>
            </w:r>
            <w:r w:rsidRPr="00EB3C76">
              <w:rPr>
                <w:sz w:val="18"/>
                <w:szCs w:val="18"/>
                <w:lang w:val="sr-Cyrl-RS"/>
              </w:rPr>
              <w:t>технологије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iCs/>
                <w:sz w:val="18"/>
                <w:szCs w:val="18"/>
                <w:lang w:val="sr-Cyrl-CS"/>
              </w:rPr>
              <w:t>(В)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0834A0A7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EB3C76"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A74208" w:rsidRPr="00EB3C76" w14:paraId="15592DBD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3D9DC610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149" w:type="dxa"/>
            <w:gridSpan w:val="7"/>
            <w:vAlign w:val="center"/>
          </w:tcPr>
          <w:p w14:paraId="68C41945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Кодовање и теорија информација  </w:t>
            </w:r>
            <w:r>
              <w:rPr>
                <w:iCs/>
                <w:sz w:val="18"/>
                <w:szCs w:val="18"/>
                <w:lang w:val="sr-Cyrl-CS"/>
              </w:rPr>
              <w:t>(В)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460A5484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EB3C76"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A74208" w:rsidRPr="00EB3C76" w14:paraId="51CA038B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193C60B6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149" w:type="dxa"/>
            <w:gridSpan w:val="7"/>
            <w:vAlign w:val="center"/>
          </w:tcPr>
          <w:p w14:paraId="3C56F0AC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Мобилно рачунарство </w:t>
            </w:r>
            <w:r>
              <w:rPr>
                <w:iCs/>
                <w:sz w:val="18"/>
                <w:szCs w:val="18"/>
                <w:lang w:val="sr-Cyrl-CS"/>
              </w:rPr>
              <w:t>(В)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6E5BC60E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EB3C76">
              <w:rPr>
                <w:sz w:val="18"/>
                <w:szCs w:val="18"/>
                <w:lang w:val="sr-Cyrl-CS"/>
              </w:rPr>
              <w:t>МАС Информатика</w:t>
            </w:r>
          </w:p>
        </w:tc>
      </w:tr>
      <w:tr w:rsidR="00A74208" w:rsidRPr="00EB3C76" w14:paraId="655547DD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4DF6BA18" w14:textId="77777777" w:rsidR="00A74208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149" w:type="dxa"/>
            <w:gridSpan w:val="7"/>
            <w:vAlign w:val="center"/>
          </w:tcPr>
          <w:p w14:paraId="0D4E1951" w14:textId="77777777" w:rsidR="00A74208" w:rsidRDefault="00A74208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Методологија НИР а </w:t>
            </w:r>
            <w:r>
              <w:rPr>
                <w:iCs/>
                <w:sz w:val="18"/>
                <w:szCs w:val="18"/>
                <w:lang w:val="sr-Cyrl-CS"/>
              </w:rPr>
              <w:t>(В)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082DEFCD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EB3C76">
              <w:rPr>
                <w:sz w:val="18"/>
                <w:szCs w:val="18"/>
                <w:lang w:val="sr-Cyrl-CS"/>
              </w:rPr>
              <w:t>МАС Информатика</w:t>
            </w:r>
          </w:p>
        </w:tc>
      </w:tr>
      <w:tr w:rsidR="00A74208" w:rsidRPr="00EB3C76" w14:paraId="5BE494FE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13B2D290" w14:textId="77777777" w:rsidR="00A74208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149" w:type="dxa"/>
            <w:gridSpan w:val="7"/>
            <w:vAlign w:val="center"/>
          </w:tcPr>
          <w:p w14:paraId="4E4499A8" w14:textId="77777777" w:rsidR="00A74208" w:rsidRDefault="00A74208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Кодовање и теорија информација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38C7967A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EB3C76"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A74208" w:rsidRPr="00EB3C76" w14:paraId="386E3531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6B34C9D5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5149" w:type="dxa"/>
            <w:gridSpan w:val="7"/>
            <w:vAlign w:val="center"/>
          </w:tcPr>
          <w:p w14:paraId="632FF05B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Пословни информациони системи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4124B630" w14:textId="77777777" w:rsidR="00A74208" w:rsidRPr="00EB3C76" w:rsidRDefault="00A74208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EB3C76"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A74208" w:rsidRPr="00050E2D" w14:paraId="2581253D" w14:textId="77777777" w:rsidTr="00393E7C">
        <w:trPr>
          <w:trHeight w:val="227"/>
        </w:trPr>
        <w:tc>
          <w:tcPr>
            <w:tcW w:w="10080" w:type="dxa"/>
            <w:gridSpan w:val="10"/>
            <w:vAlign w:val="center"/>
          </w:tcPr>
          <w:p w14:paraId="76FB65E6" w14:textId="77777777" w:rsidR="00A74208" w:rsidRPr="00050E2D" w:rsidRDefault="00A74208" w:rsidP="00393E7C">
            <w:pPr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74208" w:rsidRPr="00410780" w14:paraId="0E6DDDDD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667E523A" w14:textId="77777777" w:rsidR="00A74208" w:rsidRPr="00050E2D" w:rsidRDefault="00A74208" w:rsidP="00393E7C">
            <w:pPr>
              <w:widowControl/>
              <w:autoSpaceDE/>
              <w:autoSpaceDN/>
              <w:adjustRightInd/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316" w:type="dxa"/>
            <w:gridSpan w:val="9"/>
            <w:shd w:val="clear" w:color="auto" w:fill="auto"/>
          </w:tcPr>
          <w:p w14:paraId="17255656" w14:textId="77777777" w:rsidR="00A74208" w:rsidRPr="00410780" w:rsidRDefault="00A74208" w:rsidP="00393E7C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410780">
              <w:rPr>
                <w:rFonts w:cs="Calibri"/>
                <w:sz w:val="16"/>
                <w:szCs w:val="16"/>
              </w:rPr>
              <w:t xml:space="preserve">Tasić, S., Kojić, M., Obradović, D., Tasić, I. (2014): Molecular and biochemical characterization of </w:t>
            </w:r>
            <w:r w:rsidRPr="00410780">
              <w:rPr>
                <w:rFonts w:cs="Calibri"/>
                <w:i/>
                <w:sz w:val="16"/>
                <w:szCs w:val="16"/>
              </w:rPr>
              <w:t>Pseudomonas putida</w:t>
            </w:r>
            <w:r w:rsidRPr="00410780">
              <w:rPr>
                <w:rFonts w:cs="Calibri"/>
                <w:sz w:val="16"/>
                <w:szCs w:val="16"/>
              </w:rPr>
              <w:t xml:space="preserve"> </w:t>
            </w:r>
            <w:r w:rsidRPr="00410780">
              <w:rPr>
                <w:rFonts w:cs="Calibri"/>
                <w:i/>
                <w:sz w:val="16"/>
                <w:szCs w:val="16"/>
              </w:rPr>
              <w:t>isolated from bottled uncarbonated  mineral drinking water</w:t>
            </w:r>
            <w:r w:rsidRPr="00410780">
              <w:rPr>
                <w:rFonts w:cs="Calibri"/>
                <w:sz w:val="16"/>
                <w:szCs w:val="16"/>
              </w:rPr>
              <w:t>, Archives of Biological Sciences, Vol. 66 (1),  23-28.</w:t>
            </w:r>
          </w:p>
        </w:tc>
      </w:tr>
      <w:tr w:rsidR="00A74208" w:rsidRPr="00410780" w14:paraId="72885BEE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27E518BD" w14:textId="77777777" w:rsidR="00A74208" w:rsidRPr="00050E2D" w:rsidRDefault="00A74208" w:rsidP="00393E7C">
            <w:pPr>
              <w:widowControl/>
              <w:autoSpaceDE/>
              <w:autoSpaceDN/>
              <w:adjustRightInd/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316" w:type="dxa"/>
            <w:gridSpan w:val="9"/>
            <w:shd w:val="clear" w:color="auto" w:fill="auto"/>
            <w:vAlign w:val="center"/>
          </w:tcPr>
          <w:p w14:paraId="1AF2E002" w14:textId="77777777" w:rsidR="00A74208" w:rsidRPr="00410780" w:rsidRDefault="00A74208" w:rsidP="00393E7C">
            <w:pPr>
              <w:rPr>
                <w:sz w:val="16"/>
                <w:szCs w:val="16"/>
                <w:lang w:val="sr-Cyrl-CS"/>
              </w:rPr>
            </w:pPr>
            <w:r w:rsidRPr="00410780">
              <w:rPr>
                <w:rFonts w:cs="Calibri"/>
                <w:sz w:val="16"/>
                <w:szCs w:val="16"/>
              </w:rPr>
              <w:t xml:space="preserve">Tasić, S., Obradović, D., Tasić, I. (2013): </w:t>
            </w:r>
            <w:r w:rsidRPr="00410780">
              <w:rPr>
                <w:rFonts w:cs="Calibri"/>
                <w:i/>
                <w:sz w:val="16"/>
                <w:szCs w:val="16"/>
              </w:rPr>
              <w:t>Characterization of Serratia fonticola, an opportunistic pathogen isolated from drinking water</w:t>
            </w:r>
            <w:r w:rsidRPr="00410780">
              <w:rPr>
                <w:rFonts w:cs="Calibri"/>
                <w:sz w:val="16"/>
                <w:szCs w:val="16"/>
              </w:rPr>
              <w:t>, Archives of Biological Sciences, Vol. 65 (3), 899-904.</w:t>
            </w:r>
          </w:p>
        </w:tc>
      </w:tr>
      <w:tr w:rsidR="00A74208" w:rsidRPr="00410780" w14:paraId="1CE0C102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743BA3EE" w14:textId="77777777" w:rsidR="00A74208" w:rsidRPr="00050E2D" w:rsidRDefault="00A74208" w:rsidP="00393E7C">
            <w:pPr>
              <w:widowControl/>
              <w:autoSpaceDE/>
              <w:autoSpaceDN/>
              <w:adjustRightInd/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316" w:type="dxa"/>
            <w:gridSpan w:val="9"/>
            <w:shd w:val="clear" w:color="auto" w:fill="auto"/>
          </w:tcPr>
          <w:p w14:paraId="2F0CE603" w14:textId="77777777" w:rsidR="00A74208" w:rsidRPr="00410780" w:rsidRDefault="00A74208" w:rsidP="00393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410780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 xml:space="preserve">Tasić, I., </w:t>
            </w:r>
            <w:r w:rsidRPr="00410780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Tasić, S. </w:t>
            </w:r>
            <w:r w:rsidRPr="00410780">
              <w:rPr>
                <w:rFonts w:ascii="Times New Roman" w:hAnsi="Times New Roman"/>
                <w:sz w:val="16"/>
                <w:szCs w:val="16"/>
              </w:rPr>
              <w:t>(2016) Ljudski faktor i zaštita informacionog sistema ZU Apoteka Vranje, VIII Međunarodni kongres “Ekologija, zdravlje, rad, sport”, Zbornik radova, Banja Luka, Republika Srpska, p. 384-389 (Stručni rad, 773.008-66, ISBN 978-99955-619-6-3, COBISS.RS-ID 5846808).</w:t>
            </w:r>
          </w:p>
        </w:tc>
      </w:tr>
      <w:tr w:rsidR="00A74208" w:rsidRPr="00410780" w14:paraId="36A10C2B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75591AE0" w14:textId="77777777" w:rsidR="00A74208" w:rsidRPr="00050E2D" w:rsidRDefault="00A74208" w:rsidP="00393E7C">
            <w:pPr>
              <w:widowControl/>
              <w:autoSpaceDE/>
              <w:autoSpaceDN/>
              <w:adjustRightInd/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316" w:type="dxa"/>
            <w:gridSpan w:val="9"/>
            <w:shd w:val="clear" w:color="auto" w:fill="auto"/>
          </w:tcPr>
          <w:p w14:paraId="76690992" w14:textId="77777777" w:rsidR="00A74208" w:rsidRPr="00410780" w:rsidRDefault="00A74208" w:rsidP="00393E7C">
            <w:pPr>
              <w:jc w:val="both"/>
              <w:rPr>
                <w:sz w:val="16"/>
                <w:szCs w:val="16"/>
              </w:rPr>
            </w:pPr>
            <w:r w:rsidRPr="00410780">
              <w:rPr>
                <w:rFonts w:cs="Calibri"/>
                <w:sz w:val="16"/>
                <w:szCs w:val="16"/>
              </w:rPr>
              <w:t xml:space="preserve">Tasić, S., Tasić N., </w:t>
            </w:r>
            <w:r w:rsidRPr="00410780">
              <w:rPr>
                <w:rFonts w:cs="Calibri"/>
                <w:b/>
                <w:sz w:val="16"/>
                <w:szCs w:val="16"/>
              </w:rPr>
              <w:t xml:space="preserve">Tasić, I., </w:t>
            </w:r>
            <w:r w:rsidRPr="00410780">
              <w:rPr>
                <w:rFonts w:cs="Calibri"/>
                <w:sz w:val="16"/>
                <w:szCs w:val="16"/>
              </w:rPr>
              <w:t xml:space="preserve">(2016) Distribucija i ekologija </w:t>
            </w:r>
            <w:r w:rsidRPr="00410780">
              <w:rPr>
                <w:rFonts w:cs="Calibri"/>
                <w:i/>
                <w:sz w:val="16"/>
                <w:szCs w:val="16"/>
              </w:rPr>
              <w:t>cyanobacteria</w:t>
            </w:r>
            <w:r w:rsidRPr="00410780">
              <w:rPr>
                <w:rFonts w:cs="Calibri"/>
                <w:sz w:val="16"/>
                <w:szCs w:val="16"/>
              </w:rPr>
              <w:t xml:space="preserve"> u termomineralnom izvoru Vranjske Banje, VIII Međunarodni kongres “Ekologija, zdravlje, rad, sport”, Zbornik radova, Banja Luka, Republika Srpska, p. 390-393 (Stručni rad, 616.883(497), ISBN 978-99955-619-6-3, COBISS.RS-ID 5846808).</w:t>
            </w:r>
          </w:p>
        </w:tc>
      </w:tr>
      <w:tr w:rsidR="00A74208" w:rsidRPr="00410780" w14:paraId="2CD6CE24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5B5C9746" w14:textId="77777777" w:rsidR="00A74208" w:rsidRPr="00050E2D" w:rsidRDefault="00A74208" w:rsidP="00393E7C">
            <w:pPr>
              <w:widowControl/>
              <w:autoSpaceDE/>
              <w:autoSpaceDN/>
              <w:adjustRightInd/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316" w:type="dxa"/>
            <w:gridSpan w:val="9"/>
            <w:shd w:val="clear" w:color="auto" w:fill="auto"/>
          </w:tcPr>
          <w:p w14:paraId="0A24477A" w14:textId="77777777" w:rsidR="00A74208" w:rsidRPr="00410780" w:rsidRDefault="00A74208" w:rsidP="00393E7C">
            <w:pPr>
              <w:jc w:val="both"/>
              <w:rPr>
                <w:sz w:val="16"/>
                <w:szCs w:val="16"/>
                <w:lang w:val="sr-Cyrl-CS"/>
              </w:rPr>
            </w:pPr>
            <w:r w:rsidRPr="00410780">
              <w:rPr>
                <w:rFonts w:cs="Calibri"/>
                <w:sz w:val="16"/>
                <w:szCs w:val="16"/>
              </w:rPr>
              <w:t xml:space="preserve">Tasić, S., Tasić N., </w:t>
            </w:r>
            <w:r w:rsidRPr="00410780">
              <w:rPr>
                <w:rFonts w:cs="Calibri"/>
                <w:b/>
                <w:sz w:val="16"/>
                <w:szCs w:val="16"/>
              </w:rPr>
              <w:t xml:space="preserve">Tasić, I., </w:t>
            </w:r>
            <w:r w:rsidRPr="00410780">
              <w:rPr>
                <w:rFonts w:cs="Calibri"/>
                <w:sz w:val="16"/>
                <w:szCs w:val="16"/>
              </w:rPr>
              <w:t>(2016) Higijenska ispravnost termomineralne vode Vranjske Banje koja se koristi u balneoterapiji, VIII Međunarodni kongres “Ekologija, zdravlje, rad, sport”, Zbornik radova, Banja Luka, Republika Srpska, p. 395-399 (Stručni rad, 616.883(502), ISBN 978-99955-619-6-3, COBISS.RS-ID 5846808).</w:t>
            </w:r>
          </w:p>
        </w:tc>
      </w:tr>
      <w:tr w:rsidR="00A74208" w:rsidRPr="00410780" w14:paraId="2F093175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47AF051B" w14:textId="77777777" w:rsidR="00A74208" w:rsidRPr="00050E2D" w:rsidRDefault="00A74208" w:rsidP="00393E7C">
            <w:pPr>
              <w:widowControl/>
              <w:autoSpaceDE/>
              <w:autoSpaceDN/>
              <w:adjustRightInd/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316" w:type="dxa"/>
            <w:gridSpan w:val="9"/>
            <w:shd w:val="clear" w:color="auto" w:fill="auto"/>
          </w:tcPr>
          <w:p w14:paraId="2063C855" w14:textId="77777777" w:rsidR="00A74208" w:rsidRPr="00410780" w:rsidRDefault="00A74208" w:rsidP="00393E7C">
            <w:pPr>
              <w:jc w:val="both"/>
              <w:rPr>
                <w:sz w:val="16"/>
                <w:szCs w:val="16"/>
              </w:rPr>
            </w:pPr>
            <w:r w:rsidRPr="00410780">
              <w:rPr>
                <w:rFonts w:cs="Calibri"/>
                <w:sz w:val="16"/>
                <w:szCs w:val="16"/>
              </w:rPr>
              <w:t xml:space="preserve">Tasić, S., </w:t>
            </w:r>
            <w:r w:rsidRPr="00410780">
              <w:rPr>
                <w:rFonts w:cs="Calibri"/>
                <w:b/>
                <w:sz w:val="16"/>
                <w:szCs w:val="16"/>
              </w:rPr>
              <w:t xml:space="preserve">Tasić, I., </w:t>
            </w:r>
            <w:r w:rsidRPr="00410780">
              <w:rPr>
                <w:rFonts w:cs="Calibri"/>
                <w:sz w:val="16"/>
                <w:szCs w:val="16"/>
              </w:rPr>
              <w:t>Dražić, M., Andrić, LJ. (2013) The examination of softdrink industry wastewater in biological and mechanical treatment plants, VI Međunarodni kongres “Ekologija, zdravlje, rad, sport”, Zbornik radova 2, Banja Luka, Republika Srpska, p. 504-510. (Originalni naučni rad, 614.777:628.35, ISBN 987-99955-789-3-6, COBISS.BH-ID 1196529).</w:t>
            </w:r>
          </w:p>
        </w:tc>
      </w:tr>
      <w:tr w:rsidR="00A74208" w:rsidRPr="00410780" w14:paraId="043FC14F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0EBB2169" w14:textId="77777777" w:rsidR="00A74208" w:rsidRPr="00050E2D" w:rsidRDefault="00A74208" w:rsidP="00393E7C">
            <w:pPr>
              <w:widowControl/>
              <w:autoSpaceDE/>
              <w:autoSpaceDN/>
              <w:adjustRightInd/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316" w:type="dxa"/>
            <w:gridSpan w:val="9"/>
            <w:shd w:val="clear" w:color="auto" w:fill="auto"/>
          </w:tcPr>
          <w:p w14:paraId="3BFD6CB2" w14:textId="77777777" w:rsidR="00A74208" w:rsidRPr="00410780" w:rsidRDefault="00A74208" w:rsidP="00393E7C">
            <w:pPr>
              <w:rPr>
                <w:sz w:val="16"/>
                <w:szCs w:val="16"/>
                <w:lang w:val="sl-SI"/>
              </w:rPr>
            </w:pPr>
            <w:r w:rsidRPr="00410780">
              <w:rPr>
                <w:rFonts w:cs="Calibri"/>
                <w:sz w:val="16"/>
                <w:szCs w:val="16"/>
              </w:rPr>
              <w:t xml:space="preserve">Tasić, S., Dobrosavljević, M., </w:t>
            </w:r>
            <w:r w:rsidRPr="00410780">
              <w:rPr>
                <w:rFonts w:cs="Calibri"/>
                <w:b/>
                <w:sz w:val="16"/>
                <w:szCs w:val="16"/>
              </w:rPr>
              <w:t xml:space="preserve">Tasić, I. </w:t>
            </w:r>
            <w:r w:rsidRPr="00410780">
              <w:rPr>
                <w:rFonts w:cs="Calibri"/>
                <w:sz w:val="16"/>
                <w:szCs w:val="16"/>
              </w:rPr>
              <w:t>(2012) Contribution to the ecology of the Bacillariophyta of the Kotor bay, V Međunarodni kongres “Ekologija, zdravlje, rad, sport”, Zbornik radova 2, Banja Luka, Republika Srpska, p. 463-469. (Naučni rad, 582.36 (497.16 Kotorski zaliv), ISBN 987-99955-789-3-6, COBISS.BH-ID 1196522).</w:t>
            </w:r>
          </w:p>
        </w:tc>
      </w:tr>
      <w:tr w:rsidR="00A74208" w:rsidRPr="00410780" w14:paraId="62EECCE0" w14:textId="77777777" w:rsidTr="00393E7C">
        <w:trPr>
          <w:trHeight w:val="227"/>
        </w:trPr>
        <w:tc>
          <w:tcPr>
            <w:tcW w:w="1764" w:type="dxa"/>
            <w:vAlign w:val="center"/>
          </w:tcPr>
          <w:p w14:paraId="1CE7A29B" w14:textId="77777777" w:rsidR="00A74208" w:rsidRPr="00050E2D" w:rsidRDefault="00A74208" w:rsidP="00393E7C">
            <w:pPr>
              <w:widowControl/>
              <w:autoSpaceDE/>
              <w:autoSpaceDN/>
              <w:adjustRightInd/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316" w:type="dxa"/>
            <w:gridSpan w:val="9"/>
            <w:shd w:val="clear" w:color="auto" w:fill="auto"/>
          </w:tcPr>
          <w:p w14:paraId="7D55E2E8" w14:textId="77777777" w:rsidR="00A74208" w:rsidRPr="00410780" w:rsidRDefault="00A74208" w:rsidP="00393E7C">
            <w:pPr>
              <w:rPr>
                <w:sz w:val="16"/>
                <w:szCs w:val="16"/>
                <w:lang w:val="sl-SI"/>
              </w:rPr>
            </w:pPr>
            <w:r w:rsidRPr="00410780">
              <w:rPr>
                <w:rFonts w:cs="Calibri"/>
                <w:sz w:val="16"/>
                <w:szCs w:val="16"/>
              </w:rPr>
              <w:t xml:space="preserve">Tasić, S., </w:t>
            </w:r>
            <w:r w:rsidRPr="00410780">
              <w:rPr>
                <w:rFonts w:cs="Calibri"/>
                <w:b/>
                <w:sz w:val="16"/>
                <w:szCs w:val="16"/>
              </w:rPr>
              <w:t>Tasić, I.</w:t>
            </w:r>
            <w:r w:rsidRPr="00410780">
              <w:rPr>
                <w:rFonts w:cs="Calibri"/>
                <w:sz w:val="16"/>
                <w:szCs w:val="16"/>
              </w:rPr>
              <w:t xml:space="preserve"> (2011) Identification of </w:t>
            </w:r>
            <w:r w:rsidRPr="00410780">
              <w:rPr>
                <w:rFonts w:cs="Calibri"/>
                <w:i/>
                <w:sz w:val="16"/>
                <w:szCs w:val="16"/>
              </w:rPr>
              <w:t>Pseudomonas aeruginosa</w:t>
            </w:r>
            <w:r w:rsidRPr="00410780">
              <w:rPr>
                <w:rFonts w:cs="Calibri"/>
                <w:sz w:val="16"/>
                <w:szCs w:val="16"/>
              </w:rPr>
              <w:t xml:space="preserve"> from drinking water by using the API 20 NE system and identification program, IV Međunarodni kongres “Ekologija, zdravlje, rad, sport”, Zbornik radova 2, Banja Luka, Republika Srpska, p. 451-456. (628.161.1.033:597.84, Naučni rad).</w:t>
            </w:r>
          </w:p>
        </w:tc>
      </w:tr>
      <w:tr w:rsidR="00A74208" w:rsidRPr="00050E2D" w14:paraId="0D8393EE" w14:textId="77777777" w:rsidTr="00393E7C">
        <w:trPr>
          <w:trHeight w:val="227"/>
        </w:trPr>
        <w:tc>
          <w:tcPr>
            <w:tcW w:w="10080" w:type="dxa"/>
            <w:gridSpan w:val="10"/>
            <w:vAlign w:val="center"/>
          </w:tcPr>
          <w:p w14:paraId="7E368B1B" w14:textId="77777777" w:rsidR="00A74208" w:rsidRPr="00050E2D" w:rsidRDefault="00A74208" w:rsidP="00393E7C">
            <w:pPr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74208" w:rsidRPr="00050E2D" w14:paraId="7AD86691" w14:textId="77777777" w:rsidTr="00393E7C">
        <w:trPr>
          <w:trHeight w:val="227"/>
        </w:trPr>
        <w:tc>
          <w:tcPr>
            <w:tcW w:w="5111" w:type="dxa"/>
            <w:gridSpan w:val="5"/>
            <w:vAlign w:val="center"/>
          </w:tcPr>
          <w:p w14:paraId="0BCED486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Укупан број цитата</w:t>
            </w:r>
          </w:p>
        </w:tc>
        <w:tc>
          <w:tcPr>
            <w:tcW w:w="4969" w:type="dxa"/>
            <w:gridSpan w:val="5"/>
            <w:vAlign w:val="center"/>
          </w:tcPr>
          <w:p w14:paraId="18BBE1F6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A74208" w:rsidRPr="00410780" w14:paraId="429EE3BB" w14:textId="77777777" w:rsidTr="00393E7C">
        <w:trPr>
          <w:trHeight w:val="227"/>
        </w:trPr>
        <w:tc>
          <w:tcPr>
            <w:tcW w:w="5111" w:type="dxa"/>
            <w:gridSpan w:val="5"/>
            <w:vAlign w:val="center"/>
          </w:tcPr>
          <w:p w14:paraId="5AE3BE76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4969" w:type="dxa"/>
            <w:gridSpan w:val="5"/>
            <w:vAlign w:val="center"/>
          </w:tcPr>
          <w:p w14:paraId="6E0EA362" w14:textId="77777777" w:rsidR="00A74208" w:rsidRPr="00410780" w:rsidRDefault="00A74208" w:rsidP="00393E7C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A74208" w:rsidRPr="00050E2D" w14:paraId="7A81C127" w14:textId="77777777" w:rsidTr="00393E7C">
        <w:trPr>
          <w:trHeight w:val="227"/>
        </w:trPr>
        <w:tc>
          <w:tcPr>
            <w:tcW w:w="5111" w:type="dxa"/>
            <w:gridSpan w:val="5"/>
            <w:vAlign w:val="center"/>
          </w:tcPr>
          <w:p w14:paraId="649363F5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683" w:type="dxa"/>
            <w:gridSpan w:val="2"/>
            <w:vAlign w:val="center"/>
          </w:tcPr>
          <w:p w14:paraId="056EA4D8" w14:textId="77777777" w:rsidR="00A74208" w:rsidRPr="002811DA" w:rsidRDefault="00A74208" w:rsidP="00393E7C">
            <w:pPr>
              <w:spacing w:after="60"/>
              <w:rPr>
                <w:lang w:val="en-US"/>
              </w:rPr>
            </w:pPr>
            <w:r w:rsidRPr="00050E2D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  </w:t>
            </w:r>
          </w:p>
        </w:tc>
        <w:tc>
          <w:tcPr>
            <w:tcW w:w="3286" w:type="dxa"/>
            <w:gridSpan w:val="3"/>
            <w:vAlign w:val="center"/>
          </w:tcPr>
          <w:p w14:paraId="00B6A918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Међународни</w:t>
            </w:r>
          </w:p>
        </w:tc>
      </w:tr>
      <w:tr w:rsidR="00A74208" w:rsidRPr="00050E2D" w14:paraId="319708B9" w14:textId="77777777" w:rsidTr="00393E7C">
        <w:trPr>
          <w:trHeight w:val="227"/>
        </w:trPr>
        <w:tc>
          <w:tcPr>
            <w:tcW w:w="2870" w:type="dxa"/>
            <w:gridSpan w:val="2"/>
            <w:vAlign w:val="center"/>
          </w:tcPr>
          <w:p w14:paraId="5EDBE14A" w14:textId="77777777" w:rsidR="00A74208" w:rsidRPr="00050E2D" w:rsidRDefault="00A74208" w:rsidP="00393E7C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lastRenderedPageBreak/>
              <w:t xml:space="preserve">Усавршавања </w:t>
            </w:r>
          </w:p>
        </w:tc>
        <w:tc>
          <w:tcPr>
            <w:tcW w:w="7210" w:type="dxa"/>
            <w:gridSpan w:val="8"/>
            <w:vAlign w:val="center"/>
          </w:tcPr>
          <w:p w14:paraId="345EBD75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</w:p>
        </w:tc>
      </w:tr>
      <w:tr w:rsidR="00A74208" w:rsidRPr="00050E2D" w14:paraId="63D3F2CB" w14:textId="77777777" w:rsidTr="00393E7C">
        <w:trPr>
          <w:trHeight w:val="227"/>
        </w:trPr>
        <w:tc>
          <w:tcPr>
            <w:tcW w:w="10080" w:type="dxa"/>
            <w:gridSpan w:val="10"/>
            <w:vAlign w:val="center"/>
          </w:tcPr>
          <w:p w14:paraId="0A36652C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A74208" w:rsidRPr="00050E2D" w14:paraId="513787A0" w14:textId="77777777" w:rsidTr="00393E7C">
        <w:trPr>
          <w:trHeight w:val="227"/>
        </w:trPr>
        <w:tc>
          <w:tcPr>
            <w:tcW w:w="10080" w:type="dxa"/>
            <w:gridSpan w:val="10"/>
            <w:vAlign w:val="center"/>
          </w:tcPr>
          <w:p w14:paraId="55163D39" w14:textId="77777777" w:rsidR="00A74208" w:rsidRPr="00050E2D" w:rsidRDefault="00A74208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14:paraId="65F941D5" w14:textId="77777777" w:rsidR="00C827D4" w:rsidRDefault="00C827D4"/>
    <w:sectPr w:rsidR="00C8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4208"/>
    <w:rsid w:val="00A74208"/>
    <w:rsid w:val="00C827D4"/>
    <w:rsid w:val="00D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9E5B"/>
  <w15:chartTrackingRefBased/>
  <w15:docId w15:val="{DFF1A7E2-26E5-438F-B842-BCB22237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Negovan Stamenkovic</dc:creator>
  <cp:keywords/>
  <dc:description/>
  <cp:lastModifiedBy>Negovan Stamenkovic</cp:lastModifiedBy>
  <cp:revision>2</cp:revision>
  <dcterms:created xsi:type="dcterms:W3CDTF">2020-05-19T03:38:00Z</dcterms:created>
  <dcterms:modified xsi:type="dcterms:W3CDTF">2020-05-22T09:19:00Z</dcterms:modified>
</cp:coreProperties>
</file>