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09B4" w14:textId="77777777" w:rsidR="00492A90" w:rsidRDefault="00492A90" w:rsidP="00492A90">
      <w:pPr>
        <w:rPr>
          <w:lang w:val="sr-Cyrl-CS"/>
        </w:rPr>
      </w:pPr>
    </w:p>
    <w:tbl>
      <w:tblPr>
        <w:tblW w:w="9020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103"/>
        <w:gridCol w:w="1456"/>
        <w:gridCol w:w="281"/>
        <w:gridCol w:w="1175"/>
        <w:gridCol w:w="324"/>
        <w:gridCol w:w="1234"/>
        <w:gridCol w:w="193"/>
        <w:gridCol w:w="1292"/>
        <w:gridCol w:w="1229"/>
      </w:tblGrid>
      <w:tr w:rsidR="00492A90" w:rsidRPr="00050E2D" w14:paraId="5CDD7179" w14:textId="77777777" w:rsidTr="00870A92">
        <w:trPr>
          <w:trHeight w:val="227"/>
        </w:trPr>
        <w:tc>
          <w:tcPr>
            <w:tcW w:w="5072" w:type="dxa"/>
            <w:gridSpan w:val="6"/>
            <w:vAlign w:val="center"/>
          </w:tcPr>
          <w:p w14:paraId="6E0A18D4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</w:t>
            </w:r>
            <w:r w:rsidRPr="00050E2D">
              <w:rPr>
                <w:b/>
                <w:lang w:val="sr-Cyrl-CS"/>
              </w:rPr>
              <w:t>резиме</w:t>
            </w:r>
            <w:r>
              <w:rPr>
                <w:b/>
                <w:lang w:val="sr-Cyrl-CS"/>
              </w:rPr>
              <w:t>, средње слово,</w:t>
            </w:r>
            <w:r w:rsidRPr="00050E2D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име </w:t>
            </w:r>
            <w:r w:rsidRPr="00050E2D">
              <w:rPr>
                <w:b/>
                <w:lang w:val="sr-Cyrl-CS"/>
              </w:rPr>
              <w:t xml:space="preserve"> </w:t>
            </w:r>
          </w:p>
        </w:tc>
        <w:tc>
          <w:tcPr>
            <w:tcW w:w="3948" w:type="dxa"/>
            <w:gridSpan w:val="4"/>
            <w:vAlign w:val="bottom"/>
          </w:tcPr>
          <w:p w14:paraId="14676013" w14:textId="7DB66615" w:rsidR="00492A90" w:rsidRPr="00C93331" w:rsidRDefault="002B325A" w:rsidP="00B2479E">
            <w:r>
              <w:rPr>
                <w:lang w:val="sr-Cyrl-BA"/>
              </w:rPr>
              <w:t>Рак</w:t>
            </w:r>
            <w:bookmarkStart w:id="0" w:name="_GoBack"/>
            <w:bookmarkEnd w:id="0"/>
            <w:r w:rsidR="00870A92">
              <w:rPr>
                <w:lang w:val="sr-Cyrl-BA"/>
              </w:rPr>
              <w:t xml:space="preserve"> </w:t>
            </w:r>
            <w:r w:rsidR="00492A90" w:rsidRPr="00262FF7">
              <w:t>Б. Данијела</w:t>
            </w:r>
          </w:p>
        </w:tc>
      </w:tr>
      <w:tr w:rsidR="00492A90" w:rsidRPr="00050E2D" w14:paraId="63646F48" w14:textId="77777777" w:rsidTr="00870A92">
        <w:trPr>
          <w:trHeight w:val="227"/>
        </w:trPr>
        <w:tc>
          <w:tcPr>
            <w:tcW w:w="5072" w:type="dxa"/>
            <w:gridSpan w:val="6"/>
            <w:vAlign w:val="center"/>
          </w:tcPr>
          <w:p w14:paraId="36570E1E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3948" w:type="dxa"/>
            <w:gridSpan w:val="4"/>
            <w:vAlign w:val="bottom"/>
          </w:tcPr>
          <w:p w14:paraId="44C56299" w14:textId="77777777" w:rsidR="00492A90" w:rsidRPr="00AD7D1A" w:rsidRDefault="00492A90" w:rsidP="00B2479E">
            <w:pPr>
              <w:rPr>
                <w:lang w:val="sr-Cyrl-RS"/>
              </w:rPr>
            </w:pPr>
            <w:r>
              <w:rPr>
                <w:lang w:val="sr-Cyrl-RS"/>
              </w:rPr>
              <w:t>Асистент</w:t>
            </w:r>
          </w:p>
        </w:tc>
      </w:tr>
      <w:tr w:rsidR="00492A90" w:rsidRPr="00050E2D" w14:paraId="71697838" w14:textId="77777777" w:rsidTr="00870A92">
        <w:trPr>
          <w:trHeight w:val="227"/>
        </w:trPr>
        <w:tc>
          <w:tcPr>
            <w:tcW w:w="5072" w:type="dxa"/>
            <w:gridSpan w:val="6"/>
            <w:vAlign w:val="center"/>
          </w:tcPr>
          <w:p w14:paraId="1F0E05FC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</w:t>
            </w:r>
          </w:p>
        </w:tc>
        <w:tc>
          <w:tcPr>
            <w:tcW w:w="3948" w:type="dxa"/>
            <w:gridSpan w:val="4"/>
            <w:vAlign w:val="center"/>
          </w:tcPr>
          <w:p w14:paraId="78084C71" w14:textId="77777777" w:rsidR="00492A90" w:rsidRPr="001010A6" w:rsidRDefault="00492A90" w:rsidP="00B2479E">
            <w:pPr>
              <w:rPr>
                <w:lang w:val="sr-Cyrl-RS"/>
              </w:rPr>
            </w:pPr>
            <w:r>
              <w:rPr>
                <w:lang w:val="sr-Cyrl-RS"/>
              </w:rPr>
              <w:t>Висока школа академских студија „Доситеј“</w:t>
            </w:r>
          </w:p>
        </w:tc>
      </w:tr>
      <w:tr w:rsidR="00492A90" w:rsidRPr="00050E2D" w14:paraId="7D2C7233" w14:textId="77777777" w:rsidTr="00870A92">
        <w:trPr>
          <w:trHeight w:val="227"/>
        </w:trPr>
        <w:tc>
          <w:tcPr>
            <w:tcW w:w="5072" w:type="dxa"/>
            <w:gridSpan w:val="6"/>
            <w:vAlign w:val="center"/>
          </w:tcPr>
          <w:p w14:paraId="7635EF35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3948" w:type="dxa"/>
            <w:gridSpan w:val="4"/>
            <w:vAlign w:val="center"/>
          </w:tcPr>
          <w:p w14:paraId="0E26AFA1" w14:textId="41B32FDE" w:rsidR="00492A90" w:rsidRPr="00077C1A" w:rsidRDefault="00492A90" w:rsidP="00B2479E">
            <w:r>
              <w:rPr>
                <w:color w:val="000000"/>
              </w:rPr>
              <w:t>01.11.201</w:t>
            </w:r>
            <w:r w:rsidR="00AD3541">
              <w:rPr>
                <w:color w:val="000000"/>
                <w:lang w:val="sr-Cyrl-BA"/>
              </w:rPr>
              <w:t>9</w:t>
            </w:r>
            <w:r>
              <w:rPr>
                <w:color w:val="000000"/>
              </w:rPr>
              <w:t>. године</w:t>
            </w:r>
          </w:p>
        </w:tc>
      </w:tr>
      <w:tr w:rsidR="00492A90" w:rsidRPr="00050E2D" w14:paraId="58C834D7" w14:textId="77777777" w:rsidTr="00870A92">
        <w:trPr>
          <w:trHeight w:val="227"/>
        </w:trPr>
        <w:tc>
          <w:tcPr>
            <w:tcW w:w="5072" w:type="dxa"/>
            <w:gridSpan w:val="6"/>
            <w:vAlign w:val="center"/>
          </w:tcPr>
          <w:p w14:paraId="2D261001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948" w:type="dxa"/>
            <w:gridSpan w:val="4"/>
            <w:vAlign w:val="center"/>
          </w:tcPr>
          <w:p w14:paraId="2840CB69" w14:textId="77777777" w:rsidR="00492A90" w:rsidRPr="00077C1A" w:rsidRDefault="00492A90" w:rsidP="00B2479E">
            <w:pPr>
              <w:rPr>
                <w:lang w:val="sr-Cyrl-RS"/>
              </w:rPr>
            </w:pPr>
            <w:r>
              <w:rPr>
                <w:color w:val="000000"/>
              </w:rPr>
              <w:t>Менаџмент и бизнис</w:t>
            </w:r>
          </w:p>
        </w:tc>
      </w:tr>
      <w:tr w:rsidR="00492A90" w:rsidRPr="00050E2D" w14:paraId="79E1DFA3" w14:textId="77777777" w:rsidTr="00492A90">
        <w:trPr>
          <w:trHeight w:val="227"/>
        </w:trPr>
        <w:tc>
          <w:tcPr>
            <w:tcW w:w="9020" w:type="dxa"/>
            <w:gridSpan w:val="10"/>
            <w:vAlign w:val="center"/>
          </w:tcPr>
          <w:p w14:paraId="139FF0B4" w14:textId="77777777" w:rsidR="00492A90" w:rsidRPr="00050E2D" w:rsidRDefault="00492A90" w:rsidP="00B2479E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492A90" w:rsidRPr="003358A5" w14:paraId="08A07246" w14:textId="77777777" w:rsidTr="00870A92">
        <w:trPr>
          <w:trHeight w:val="227"/>
        </w:trPr>
        <w:tc>
          <w:tcPr>
            <w:tcW w:w="1836" w:type="dxa"/>
            <w:gridSpan w:val="2"/>
            <w:vAlign w:val="center"/>
          </w:tcPr>
          <w:p w14:paraId="694D5D88" w14:textId="77777777" w:rsidR="00492A90" w:rsidRPr="003358A5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456" w:type="dxa"/>
            <w:vAlign w:val="center"/>
          </w:tcPr>
          <w:p w14:paraId="580A2B35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19287350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2521" w:type="dxa"/>
            <w:gridSpan w:val="2"/>
            <w:vAlign w:val="center"/>
          </w:tcPr>
          <w:p w14:paraId="3FDC7C7C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492A90" w:rsidRPr="00050E2D" w14:paraId="57865EEA" w14:textId="77777777" w:rsidTr="00870A92">
        <w:trPr>
          <w:trHeight w:val="227"/>
        </w:trPr>
        <w:tc>
          <w:tcPr>
            <w:tcW w:w="1836" w:type="dxa"/>
            <w:gridSpan w:val="2"/>
            <w:vAlign w:val="center"/>
          </w:tcPr>
          <w:p w14:paraId="0E4C9703" w14:textId="77777777" w:rsidR="00492A90" w:rsidRPr="003358A5" w:rsidRDefault="00492A90" w:rsidP="00B2479E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456" w:type="dxa"/>
            <w:vAlign w:val="center"/>
          </w:tcPr>
          <w:p w14:paraId="2B4A0EAE" w14:textId="2F2C58DE" w:rsidR="00492A90" w:rsidRPr="00077C1A" w:rsidRDefault="00492A90" w:rsidP="00B2479E">
            <w:r>
              <w:rPr>
                <w:color w:val="000000"/>
              </w:rPr>
              <w:t>2</w:t>
            </w:r>
            <w:r w:rsidR="00AD3541">
              <w:rPr>
                <w:color w:val="000000"/>
                <w:lang w:val="sr-Cyrl-BA"/>
              </w:rPr>
              <w:t>7</w:t>
            </w:r>
            <w:r>
              <w:rPr>
                <w:color w:val="000000"/>
              </w:rPr>
              <w:t>.</w:t>
            </w:r>
            <w:r w:rsidR="00AD3541">
              <w:rPr>
                <w:color w:val="000000"/>
                <w:lang w:val="sr-Cyrl-BA"/>
              </w:rPr>
              <w:t>09</w:t>
            </w:r>
            <w:r>
              <w:rPr>
                <w:color w:val="000000"/>
              </w:rPr>
              <w:t>. 201</w:t>
            </w:r>
            <w:r w:rsidR="00AD3541">
              <w:rPr>
                <w:color w:val="000000"/>
                <w:lang w:val="sr-Cyrl-BA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5321F2B7" w14:textId="77777777" w:rsidR="00492A90" w:rsidRPr="00077C1A" w:rsidRDefault="00492A90" w:rsidP="00B2479E">
            <w:r>
              <w:rPr>
                <w:color w:val="000000"/>
              </w:rPr>
              <w:t>Висока школа академских студија „Доситеј“</w:t>
            </w:r>
          </w:p>
        </w:tc>
        <w:tc>
          <w:tcPr>
            <w:tcW w:w="2521" w:type="dxa"/>
            <w:gridSpan w:val="2"/>
            <w:vAlign w:val="center"/>
          </w:tcPr>
          <w:p w14:paraId="58693796" w14:textId="77777777" w:rsidR="00492A90" w:rsidRPr="00077C1A" w:rsidRDefault="00492A90" w:rsidP="00B2479E">
            <w:r>
              <w:rPr>
                <w:color w:val="000000"/>
              </w:rPr>
              <w:t>Менаџмент и бизнис</w:t>
            </w:r>
          </w:p>
        </w:tc>
      </w:tr>
      <w:tr w:rsidR="00492A90" w:rsidRPr="00050E2D" w14:paraId="7737D520" w14:textId="77777777" w:rsidTr="00870A92">
        <w:trPr>
          <w:trHeight w:val="227"/>
        </w:trPr>
        <w:tc>
          <w:tcPr>
            <w:tcW w:w="1836" w:type="dxa"/>
            <w:gridSpan w:val="2"/>
            <w:vAlign w:val="center"/>
          </w:tcPr>
          <w:p w14:paraId="4C6AF7AC" w14:textId="77777777" w:rsidR="00492A90" w:rsidRPr="003358A5" w:rsidRDefault="00492A90" w:rsidP="00B2479E">
            <w:pPr>
              <w:rPr>
                <w:b/>
              </w:rPr>
            </w:pPr>
            <w:r w:rsidRPr="003358A5">
              <w:rPr>
                <w:b/>
              </w:rPr>
              <w:t>Специјализација</w:t>
            </w:r>
          </w:p>
        </w:tc>
        <w:tc>
          <w:tcPr>
            <w:tcW w:w="1456" w:type="dxa"/>
            <w:vAlign w:val="center"/>
          </w:tcPr>
          <w:p w14:paraId="3EAC6A62" w14:textId="77777777" w:rsidR="00492A90" w:rsidRPr="00077C1A" w:rsidRDefault="00492A90" w:rsidP="00B2479E"/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777A16D4" w14:textId="77777777" w:rsidR="00492A90" w:rsidRPr="00077C1A" w:rsidRDefault="00492A90" w:rsidP="00B2479E"/>
        </w:tc>
        <w:tc>
          <w:tcPr>
            <w:tcW w:w="2521" w:type="dxa"/>
            <w:gridSpan w:val="2"/>
            <w:vAlign w:val="center"/>
          </w:tcPr>
          <w:p w14:paraId="21CAAC11" w14:textId="77777777" w:rsidR="00492A90" w:rsidRPr="00077C1A" w:rsidRDefault="00492A90" w:rsidP="00B2479E"/>
        </w:tc>
      </w:tr>
      <w:tr w:rsidR="00492A90" w:rsidRPr="00050E2D" w14:paraId="4AAECF35" w14:textId="77777777" w:rsidTr="00870A92">
        <w:trPr>
          <w:trHeight w:val="227"/>
        </w:trPr>
        <w:tc>
          <w:tcPr>
            <w:tcW w:w="1836" w:type="dxa"/>
            <w:gridSpan w:val="2"/>
            <w:vAlign w:val="center"/>
          </w:tcPr>
          <w:p w14:paraId="33F81B5F" w14:textId="77777777" w:rsidR="00492A90" w:rsidRPr="003358A5" w:rsidRDefault="00492A90" w:rsidP="00B2479E">
            <w:pPr>
              <w:rPr>
                <w:b/>
              </w:rPr>
            </w:pPr>
            <w:r w:rsidRPr="003358A5">
              <w:rPr>
                <w:b/>
              </w:rPr>
              <w:t>Магистратура</w:t>
            </w:r>
          </w:p>
        </w:tc>
        <w:tc>
          <w:tcPr>
            <w:tcW w:w="1456" w:type="dxa"/>
            <w:vAlign w:val="center"/>
          </w:tcPr>
          <w:p w14:paraId="503ED0F8" w14:textId="77777777" w:rsidR="00492A90" w:rsidRPr="00077C1A" w:rsidRDefault="00492A90" w:rsidP="00B2479E">
            <w:r>
              <w:rPr>
                <w:color w:val="000000"/>
              </w:rPr>
              <w:t>24.06.2015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14E3A28C" w14:textId="77777777" w:rsidR="00492A90" w:rsidRPr="00077C1A" w:rsidRDefault="00492A90" w:rsidP="00B2479E">
            <w:r>
              <w:rPr>
                <w:color w:val="000000"/>
              </w:rPr>
              <w:t>Висока школа модерног бизниса, Београд</w:t>
            </w:r>
          </w:p>
        </w:tc>
        <w:tc>
          <w:tcPr>
            <w:tcW w:w="2521" w:type="dxa"/>
            <w:gridSpan w:val="2"/>
            <w:vAlign w:val="center"/>
          </w:tcPr>
          <w:p w14:paraId="7BDF9046" w14:textId="77777777" w:rsidR="00492A90" w:rsidRPr="00077C1A" w:rsidRDefault="00492A90" w:rsidP="00B2479E">
            <w:r>
              <w:rPr>
                <w:color w:val="000000"/>
              </w:rPr>
              <w:t>Менаџмент у услужном бизнису</w:t>
            </w:r>
          </w:p>
        </w:tc>
      </w:tr>
      <w:tr w:rsidR="00492A90" w:rsidRPr="00050E2D" w14:paraId="36B2C904" w14:textId="77777777" w:rsidTr="00870A92">
        <w:trPr>
          <w:trHeight w:val="227"/>
        </w:trPr>
        <w:tc>
          <w:tcPr>
            <w:tcW w:w="1836" w:type="dxa"/>
            <w:gridSpan w:val="2"/>
            <w:vAlign w:val="center"/>
          </w:tcPr>
          <w:p w14:paraId="2F4FEECF" w14:textId="77777777" w:rsidR="00492A90" w:rsidRPr="003358A5" w:rsidRDefault="00492A90" w:rsidP="00B2479E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456" w:type="dxa"/>
            <w:vAlign w:val="center"/>
          </w:tcPr>
          <w:p w14:paraId="28894AC6" w14:textId="77777777" w:rsidR="00492A90" w:rsidRPr="00077C1A" w:rsidRDefault="00492A90" w:rsidP="00B2479E">
            <w:r>
              <w:rPr>
                <w:rFonts w:cs="Calibri"/>
                <w:lang w:val="sr-Cyrl-CS"/>
              </w:rPr>
              <w:t>02.06.2006</w:t>
            </w:r>
            <w:r w:rsidRPr="00EC4849">
              <w:rPr>
                <w:rFonts w:cs="Calibri"/>
                <w:lang w:val="sr-Cyrl-CS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36066406" w14:textId="77777777" w:rsidR="00492A90" w:rsidRPr="00077C1A" w:rsidRDefault="00492A90" w:rsidP="00B2479E">
            <w:r>
              <w:rPr>
                <w:rFonts w:cs="Calibri"/>
                <w:lang w:val="sr-Cyrl-CS"/>
              </w:rPr>
              <w:t>Менаџмент у култури, уметности и медијима, БК Академија уметности</w:t>
            </w:r>
          </w:p>
        </w:tc>
        <w:tc>
          <w:tcPr>
            <w:tcW w:w="2521" w:type="dxa"/>
            <w:gridSpan w:val="2"/>
            <w:vAlign w:val="center"/>
          </w:tcPr>
          <w:p w14:paraId="2E3808B5" w14:textId="77777777" w:rsidR="00492A90" w:rsidRPr="00EA66E6" w:rsidRDefault="00492A90" w:rsidP="00B2479E">
            <w:pPr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Менаџмент и </w:t>
            </w:r>
            <w:r>
              <w:rPr>
                <w:rFonts w:cs="Calibri"/>
                <w:lang w:val="sr-Latn-RS"/>
              </w:rPr>
              <w:t>медији</w:t>
            </w:r>
          </w:p>
        </w:tc>
      </w:tr>
      <w:tr w:rsidR="00492A90" w:rsidRPr="00050E2D" w14:paraId="57053914" w14:textId="77777777" w:rsidTr="00492A90">
        <w:trPr>
          <w:trHeight w:val="227"/>
        </w:trPr>
        <w:tc>
          <w:tcPr>
            <w:tcW w:w="9020" w:type="dxa"/>
            <w:gridSpan w:val="10"/>
            <w:vAlign w:val="center"/>
          </w:tcPr>
          <w:p w14:paraId="03D68050" w14:textId="77777777" w:rsidR="00492A90" w:rsidRPr="00050E2D" w:rsidRDefault="00492A90" w:rsidP="00B2479E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492A90" w:rsidRPr="003358A5" w14:paraId="7BFB3D4C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7E6BA10F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573" w:type="dxa"/>
            <w:gridSpan w:val="6"/>
            <w:vAlign w:val="center"/>
          </w:tcPr>
          <w:p w14:paraId="020EB2C4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08ECB57D" w14:textId="77777777" w:rsidR="00492A90" w:rsidRPr="003358A5" w:rsidRDefault="00492A90" w:rsidP="00B2479E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492A90" w:rsidRPr="00050E2D" w14:paraId="1851433E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706B88FA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573" w:type="dxa"/>
            <w:gridSpan w:val="6"/>
            <w:vAlign w:val="center"/>
          </w:tcPr>
          <w:p w14:paraId="6872E3F7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3F280C">
              <w:rPr>
                <w:sz w:val="18"/>
                <w:szCs w:val="18"/>
                <w:lang w:val="sr-Cyrl-CS"/>
              </w:rPr>
              <w:t>Пословна комуникацуја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1AA07265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 w:rsidR="00141189">
              <w:rPr>
                <w:sz w:val="18"/>
                <w:szCs w:val="18"/>
                <w:lang w:val="sr-Cyrl-CS"/>
              </w:rPr>
              <w:t xml:space="preserve"> </w:t>
            </w:r>
            <w:r w:rsidR="00141189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492A90" w:rsidRPr="00050E2D" w14:paraId="5E1D8865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008D5DFF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573" w:type="dxa"/>
            <w:gridSpan w:val="6"/>
            <w:vAlign w:val="center"/>
          </w:tcPr>
          <w:p w14:paraId="4A5BA327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3F280C">
              <w:rPr>
                <w:sz w:val="18"/>
                <w:szCs w:val="18"/>
                <w:lang w:val="sr-Cyrl-CS"/>
              </w:rPr>
              <w:t>Пословна етика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388EECC1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 w:rsidR="00141189">
              <w:rPr>
                <w:sz w:val="18"/>
                <w:szCs w:val="18"/>
                <w:lang w:val="sr-Cyrl-CS"/>
              </w:rPr>
              <w:t xml:space="preserve"> </w:t>
            </w:r>
            <w:r w:rsidR="00141189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492A90" w:rsidRPr="00050E2D" w14:paraId="283CECA3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2E067431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5573" w:type="dxa"/>
            <w:gridSpan w:val="6"/>
            <w:vAlign w:val="center"/>
          </w:tcPr>
          <w:p w14:paraId="48A44C0C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3F280C">
              <w:rPr>
                <w:sz w:val="18"/>
                <w:szCs w:val="18"/>
                <w:lang w:val="sr-Cyrl-CS"/>
              </w:rPr>
              <w:t>Управљање иновацијама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620656CD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 w:rsidR="00141189">
              <w:rPr>
                <w:sz w:val="18"/>
                <w:szCs w:val="18"/>
                <w:lang w:val="sr-Cyrl-RS"/>
              </w:rPr>
              <w:t xml:space="preserve"> Општа економија</w:t>
            </w:r>
          </w:p>
        </w:tc>
      </w:tr>
      <w:tr w:rsidR="00492A90" w:rsidRPr="00050E2D" w14:paraId="6D48917D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444EEDD9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5573" w:type="dxa"/>
            <w:gridSpan w:val="6"/>
            <w:vAlign w:val="center"/>
          </w:tcPr>
          <w:p w14:paraId="2307865C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3F280C">
              <w:rPr>
                <w:sz w:val="18"/>
                <w:szCs w:val="18"/>
                <w:lang w:val="sr-Cyrl-CS"/>
              </w:rPr>
              <w:t>Економија одрживог развоја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72BA39CE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  <w:r w:rsidR="00141189">
              <w:rPr>
                <w:sz w:val="18"/>
                <w:szCs w:val="18"/>
                <w:lang w:val="sr-Cyrl-RS"/>
              </w:rPr>
              <w:t xml:space="preserve"> Општа економија</w:t>
            </w:r>
          </w:p>
        </w:tc>
      </w:tr>
      <w:tr w:rsidR="00492A90" w:rsidRPr="00050E2D" w14:paraId="129B506A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140259C8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5573" w:type="dxa"/>
            <w:gridSpan w:val="6"/>
            <w:vAlign w:val="center"/>
          </w:tcPr>
          <w:p w14:paraId="393AFA64" w14:textId="77777777" w:rsidR="00492A90" w:rsidRPr="00E51E07" w:rsidRDefault="00E51E07" w:rsidP="00B2479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Методологија НИР-а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26A492AA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  <w:r w:rsidR="00141189">
              <w:rPr>
                <w:sz w:val="18"/>
                <w:szCs w:val="18"/>
                <w:lang w:val="sr-Cyrl-RS"/>
              </w:rPr>
              <w:t xml:space="preserve"> Општа економија</w:t>
            </w:r>
          </w:p>
        </w:tc>
      </w:tr>
      <w:tr w:rsidR="00463308" w:rsidRPr="00050E2D" w14:paraId="1CE3168A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6B689F03" w14:textId="77777777" w:rsidR="00463308" w:rsidRPr="00E75CBA" w:rsidRDefault="00463308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573" w:type="dxa"/>
            <w:gridSpan w:val="6"/>
            <w:vAlign w:val="center"/>
          </w:tcPr>
          <w:p w14:paraId="27A9323F" w14:textId="77777777" w:rsidR="00463308" w:rsidRPr="006E3E57" w:rsidRDefault="00463308" w:rsidP="00B2479E">
            <w:pPr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Економија одрживог развоја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20F973FB" w14:textId="77777777" w:rsidR="00463308" w:rsidRDefault="00463308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  <w:r>
              <w:rPr>
                <w:sz w:val="18"/>
                <w:szCs w:val="18"/>
                <w:lang w:val="sr-Cyrl-RS"/>
              </w:rPr>
              <w:t xml:space="preserve"> Општа економија</w:t>
            </w:r>
          </w:p>
        </w:tc>
      </w:tr>
      <w:tr w:rsidR="00492A90" w:rsidRPr="00050E2D" w14:paraId="52730022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4EE46201" w14:textId="77777777" w:rsidR="00492A90" w:rsidRPr="00E75CBA" w:rsidRDefault="00463308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="00492A90" w:rsidRPr="00E75CB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573" w:type="dxa"/>
            <w:gridSpan w:val="6"/>
            <w:vAlign w:val="center"/>
          </w:tcPr>
          <w:p w14:paraId="2A90B135" w14:textId="77777777" w:rsidR="00492A90" w:rsidRPr="00E75CBA" w:rsidRDefault="006E3E57" w:rsidP="00B2479E">
            <w:pPr>
              <w:rPr>
                <w:sz w:val="18"/>
                <w:szCs w:val="18"/>
                <w:lang w:val="sr-Cyrl-RS" w:eastAsia="en-US"/>
              </w:rPr>
            </w:pPr>
            <w:r w:rsidRPr="006E3E57">
              <w:rPr>
                <w:sz w:val="18"/>
                <w:szCs w:val="18"/>
                <w:lang w:val="sr-Cyrl-RS" w:eastAsia="en-US"/>
              </w:rPr>
              <w:t>Анализа биланса и финансијско извештавање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0BEB06DD" w14:textId="77777777" w:rsidR="00492A90" w:rsidRPr="00E75CBA" w:rsidRDefault="006E3E57" w:rsidP="00B2479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ОАС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492A90" w:rsidRPr="00050E2D" w14:paraId="41CF656F" w14:textId="77777777" w:rsidTr="00492A90">
        <w:trPr>
          <w:trHeight w:val="227"/>
        </w:trPr>
        <w:tc>
          <w:tcPr>
            <w:tcW w:w="9020" w:type="dxa"/>
            <w:gridSpan w:val="10"/>
            <w:vAlign w:val="center"/>
          </w:tcPr>
          <w:p w14:paraId="20D90CDE" w14:textId="77777777" w:rsidR="00492A90" w:rsidRPr="00050E2D" w:rsidRDefault="00492A90" w:rsidP="00B2479E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492A90" w:rsidRPr="00C84E5D" w14:paraId="54933323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4C73236C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7822C6BD" w14:textId="77777777" w:rsidR="00492A90" w:rsidRPr="001F535F" w:rsidRDefault="00492A90" w:rsidP="00B2479E">
            <w:pPr>
              <w:pStyle w:val="ListParagraph"/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sr-Cyrl-RS"/>
              </w:rPr>
            </w:pPr>
            <w:r w:rsidRPr="00B41004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Рак  Д.,</w:t>
            </w:r>
            <w:r w:rsidRPr="00B41004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 xml:space="preserve"> </w:t>
            </w:r>
            <w:r w:rsidRPr="00B41004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Виријевић С.,Џида А. (2016)</w:t>
            </w:r>
            <w:r w:rsidRPr="00B41004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 xml:space="preserve"> </w:t>
            </w:r>
            <w:r w:rsidRPr="001F535F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sr-Latn-RS"/>
              </w:rPr>
              <w:t>The role of digital branding in contemporary business environment,</w:t>
            </w:r>
            <w:r w:rsidRPr="001F535F">
              <w:rPr>
                <w:rFonts w:ascii="Times New Roman" w:hAnsi="Times New Roman"/>
                <w:i/>
                <w:smallCaps/>
                <w:sz w:val="16"/>
                <w:szCs w:val="16"/>
                <w:lang w:val="sr-Latn-RS"/>
              </w:rPr>
              <w:t xml:space="preserve"> 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 xml:space="preserve">International Scientific Conference, Globalisation challenges and the social-economic environment of the eu, 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Ново Место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>,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Словенија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 xml:space="preserve"> ,a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прил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 xml:space="preserve"> 14-15,isbn 978-961-6770-33-0, 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>стр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Latn-RS"/>
              </w:rPr>
              <w:t>. 109-110</w:t>
            </w:r>
            <w:r w:rsidRPr="001F535F">
              <w:rPr>
                <w:rFonts w:ascii="Times New Roman" w:hAnsi="Times New Roman"/>
                <w:smallCaps/>
                <w:sz w:val="16"/>
                <w:szCs w:val="16"/>
                <w:lang w:val="sr-Cyrl-RS"/>
              </w:rPr>
              <w:t xml:space="preserve"> </w:t>
            </w:r>
            <w:r w:rsidRPr="001F535F">
              <w:rPr>
                <w:rFonts w:ascii="Times New Roman" w:hAnsi="Times New Roman"/>
                <w:color w:val="000000"/>
                <w:sz w:val="16"/>
                <w:szCs w:val="16"/>
              </w:rPr>
              <w:t>(M33)</w:t>
            </w:r>
          </w:p>
          <w:p w14:paraId="692F3F10" w14:textId="77777777" w:rsidR="00492A90" w:rsidRPr="00E75CBA" w:rsidRDefault="00492A90" w:rsidP="00B2479E">
            <w:pPr>
              <w:rPr>
                <w:sz w:val="18"/>
                <w:szCs w:val="18"/>
              </w:rPr>
            </w:pPr>
          </w:p>
        </w:tc>
      </w:tr>
      <w:tr w:rsidR="00492A90" w:rsidRPr="00C84E5D" w14:paraId="29594D79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2E1D95E4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400C0CF1" w14:textId="77777777" w:rsidR="00492A90" w:rsidRPr="00E75CBA" w:rsidRDefault="00492A90" w:rsidP="00B2479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Пушара Д., Рак Д., Виријевић С. (2016) Менаџмент људских ресурса, HR Belgrade 2016, Београд, 2. новембар 2016. (Рад прихваћен, штампање зборника у припреми) (M33)</w:t>
            </w:r>
          </w:p>
        </w:tc>
      </w:tr>
      <w:tr w:rsidR="00492A90" w:rsidRPr="00C84E5D" w14:paraId="54F13C89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61FDDF37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63692D06" w14:textId="77777777" w:rsidR="00492A90" w:rsidRPr="00E75CBA" w:rsidRDefault="00492A90" w:rsidP="00B2479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Пушара Д., Рак Д. (2016) Разлози и потребе за образовањем и обучавањем, Конференција ЛИМЕН 2016, Београд, 15. децембар 2016. (Рад прихваћен, штампање зборника: Лидерство и менаџмент - интегрисане политике истраживања и иновација, у припреми) (M33)</w:t>
            </w:r>
          </w:p>
        </w:tc>
      </w:tr>
      <w:tr w:rsidR="00492A90" w:rsidRPr="00C84E5D" w14:paraId="50DA20CF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45AC2930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78B4F2F9" w14:textId="77777777" w:rsidR="00492A90" w:rsidRPr="00E75CBA" w:rsidRDefault="00492A90" w:rsidP="00B2479E">
            <w:pPr>
              <w:rPr>
                <w:sz w:val="18"/>
                <w:szCs w:val="18"/>
              </w:rPr>
            </w:pPr>
          </w:p>
        </w:tc>
      </w:tr>
      <w:tr w:rsidR="00492A90" w:rsidRPr="00C84E5D" w14:paraId="184426BB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5B2983D5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62B36C07" w14:textId="77777777" w:rsidR="00492A90" w:rsidRPr="00E75CBA" w:rsidRDefault="00492A90" w:rsidP="00B2479E">
            <w:pPr>
              <w:rPr>
                <w:sz w:val="18"/>
                <w:szCs w:val="18"/>
              </w:rPr>
            </w:pPr>
          </w:p>
        </w:tc>
      </w:tr>
      <w:tr w:rsidR="00492A90" w:rsidRPr="00C84E5D" w14:paraId="386EA347" w14:textId="77777777" w:rsidTr="00870A92">
        <w:trPr>
          <w:trHeight w:val="227"/>
        </w:trPr>
        <w:tc>
          <w:tcPr>
            <w:tcW w:w="733" w:type="dxa"/>
            <w:vAlign w:val="center"/>
          </w:tcPr>
          <w:p w14:paraId="098E93C7" w14:textId="77777777" w:rsidR="00492A90" w:rsidRPr="00E75CBA" w:rsidRDefault="00492A90" w:rsidP="00B2479E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7" w:type="dxa"/>
            <w:gridSpan w:val="9"/>
            <w:shd w:val="clear" w:color="auto" w:fill="auto"/>
          </w:tcPr>
          <w:p w14:paraId="3DC7E37A" w14:textId="77777777" w:rsidR="00492A90" w:rsidRPr="00E75CBA" w:rsidRDefault="00492A90" w:rsidP="00B2479E">
            <w:pPr>
              <w:rPr>
                <w:sz w:val="18"/>
                <w:szCs w:val="18"/>
              </w:rPr>
            </w:pPr>
          </w:p>
        </w:tc>
      </w:tr>
      <w:tr w:rsidR="00492A90" w:rsidRPr="00050E2D" w14:paraId="0576EA4F" w14:textId="77777777" w:rsidTr="00492A90">
        <w:trPr>
          <w:trHeight w:val="332"/>
        </w:trPr>
        <w:tc>
          <w:tcPr>
            <w:tcW w:w="9020" w:type="dxa"/>
            <w:gridSpan w:val="10"/>
            <w:vAlign w:val="center"/>
          </w:tcPr>
          <w:p w14:paraId="077A9A1C" w14:textId="77777777" w:rsidR="00492A90" w:rsidRPr="00050E2D" w:rsidRDefault="00492A90" w:rsidP="00B2479E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492A90" w:rsidRPr="00050E2D" w14:paraId="570A9563" w14:textId="77777777" w:rsidTr="00870A92">
        <w:trPr>
          <w:trHeight w:val="227"/>
        </w:trPr>
        <w:tc>
          <w:tcPr>
            <w:tcW w:w="3573" w:type="dxa"/>
            <w:gridSpan w:val="4"/>
            <w:vAlign w:val="center"/>
          </w:tcPr>
          <w:p w14:paraId="3E078CC6" w14:textId="77777777" w:rsidR="00492A90" w:rsidRPr="00E75CBA" w:rsidRDefault="00492A90" w:rsidP="00B2479E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175" w:type="dxa"/>
            <w:vAlign w:val="center"/>
          </w:tcPr>
          <w:p w14:paraId="42B06AFC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43" w:type="dxa"/>
            <w:gridSpan w:val="4"/>
            <w:vAlign w:val="center"/>
          </w:tcPr>
          <w:p w14:paraId="05052456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29" w:type="dxa"/>
            <w:vAlign w:val="center"/>
          </w:tcPr>
          <w:p w14:paraId="314FA21A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</w:p>
        </w:tc>
      </w:tr>
      <w:tr w:rsidR="00492A90" w:rsidRPr="00050E2D" w14:paraId="3E95E274" w14:textId="77777777" w:rsidTr="00870A92">
        <w:trPr>
          <w:trHeight w:val="227"/>
        </w:trPr>
        <w:tc>
          <w:tcPr>
            <w:tcW w:w="3573" w:type="dxa"/>
            <w:gridSpan w:val="4"/>
            <w:vAlign w:val="center"/>
          </w:tcPr>
          <w:p w14:paraId="4C11DDEA" w14:textId="77777777" w:rsidR="00492A90" w:rsidRPr="00E75CBA" w:rsidRDefault="00492A90" w:rsidP="00B2479E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175" w:type="dxa"/>
            <w:vAlign w:val="center"/>
          </w:tcPr>
          <w:p w14:paraId="647B49E0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43" w:type="dxa"/>
            <w:gridSpan w:val="4"/>
            <w:vAlign w:val="center"/>
          </w:tcPr>
          <w:p w14:paraId="68CDF77B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29" w:type="dxa"/>
            <w:vAlign w:val="center"/>
          </w:tcPr>
          <w:p w14:paraId="409C131C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</w:p>
        </w:tc>
      </w:tr>
      <w:tr w:rsidR="00492A90" w:rsidRPr="00E41A0D" w14:paraId="596D2764" w14:textId="77777777" w:rsidTr="00492A90">
        <w:trPr>
          <w:trHeight w:val="224"/>
        </w:trPr>
        <w:tc>
          <w:tcPr>
            <w:tcW w:w="9020" w:type="dxa"/>
            <w:gridSpan w:val="10"/>
            <w:vAlign w:val="center"/>
          </w:tcPr>
          <w:p w14:paraId="171D4858" w14:textId="77777777" w:rsidR="00492A90" w:rsidRPr="00E41A0D" w:rsidRDefault="00492A90" w:rsidP="00B2479E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492A90" w:rsidRPr="00E41A0D" w14:paraId="7E8BFC98" w14:textId="77777777" w:rsidTr="00492A90">
        <w:trPr>
          <w:trHeight w:val="224"/>
        </w:trPr>
        <w:tc>
          <w:tcPr>
            <w:tcW w:w="9020" w:type="dxa"/>
            <w:gridSpan w:val="10"/>
            <w:vAlign w:val="center"/>
          </w:tcPr>
          <w:p w14:paraId="4B8D15D9" w14:textId="77777777" w:rsidR="00492A90" w:rsidRPr="00E41A0D" w:rsidRDefault="00492A90" w:rsidP="00B2479E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492A90" w:rsidRPr="003358A5" w14:paraId="018F517C" w14:textId="77777777" w:rsidTr="00492A90">
        <w:trPr>
          <w:trHeight w:val="224"/>
        </w:trPr>
        <w:tc>
          <w:tcPr>
            <w:tcW w:w="9020" w:type="dxa"/>
            <w:gridSpan w:val="10"/>
            <w:vAlign w:val="center"/>
          </w:tcPr>
          <w:p w14:paraId="5B666075" w14:textId="77777777" w:rsidR="00492A90" w:rsidRPr="003358A5" w:rsidRDefault="00492A90" w:rsidP="00B2479E">
            <w:pPr>
              <w:rPr>
                <w:b/>
                <w:sz w:val="18"/>
                <w:szCs w:val="18"/>
                <w:lang w:val="sr-Cyrl-C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492A90" w:rsidRPr="00050E2D" w14:paraId="0E8229E3" w14:textId="77777777" w:rsidTr="00492A90">
        <w:trPr>
          <w:trHeight w:val="227"/>
        </w:trPr>
        <w:tc>
          <w:tcPr>
            <w:tcW w:w="9020" w:type="dxa"/>
            <w:gridSpan w:val="10"/>
            <w:vAlign w:val="center"/>
          </w:tcPr>
          <w:p w14:paraId="7235A184" w14:textId="77777777" w:rsidR="00492A90" w:rsidRPr="00E75CBA" w:rsidRDefault="00492A90" w:rsidP="00B2479E">
            <w:pPr>
              <w:rPr>
                <w:sz w:val="18"/>
                <w:szCs w:val="18"/>
                <w:lang w:val="sr-Cyrl-RS"/>
              </w:rPr>
            </w:pPr>
          </w:p>
        </w:tc>
      </w:tr>
      <w:tr w:rsidR="00492A90" w:rsidRPr="00050E2D" w14:paraId="7DA25D08" w14:textId="77777777" w:rsidTr="00492A90">
        <w:trPr>
          <w:trHeight w:val="227"/>
        </w:trPr>
        <w:tc>
          <w:tcPr>
            <w:tcW w:w="9020" w:type="dxa"/>
            <w:gridSpan w:val="10"/>
            <w:vAlign w:val="center"/>
          </w:tcPr>
          <w:p w14:paraId="328D9BE5" w14:textId="77777777" w:rsidR="00492A90" w:rsidRPr="00E75CBA" w:rsidRDefault="00492A90" w:rsidP="00B2479E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E75CBA">
              <w:rPr>
                <w:sz w:val="18"/>
                <w:szCs w:val="18"/>
                <w:lang w:val="sr-Cyrl-CS"/>
              </w:rPr>
              <w:t>сме прећи једну А4 страну.</w:t>
            </w:r>
          </w:p>
        </w:tc>
      </w:tr>
    </w:tbl>
    <w:p w14:paraId="58D7E8A0" w14:textId="77777777" w:rsidR="00BF63A0" w:rsidRDefault="00BF63A0"/>
    <w:sectPr w:rsidR="00BF63A0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90"/>
    <w:rsid w:val="00141189"/>
    <w:rsid w:val="002B325A"/>
    <w:rsid w:val="00463308"/>
    <w:rsid w:val="00492A90"/>
    <w:rsid w:val="006E3E57"/>
    <w:rsid w:val="00870A92"/>
    <w:rsid w:val="00AD3541"/>
    <w:rsid w:val="00BF63A0"/>
    <w:rsid w:val="00E202D6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7F28"/>
  <w15:chartTrackingRefBased/>
  <w15:docId w15:val="{639A7ED5-1B3B-4B28-A9E7-B065207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90"/>
    <w:pPr>
      <w:widowControl/>
      <w:autoSpaceDE/>
      <w:autoSpaceDN/>
      <w:adjustRightInd/>
      <w:ind w:left="720" w:firstLine="706"/>
      <w:contextualSpacing/>
      <w:jc w:val="both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8</cp:revision>
  <dcterms:created xsi:type="dcterms:W3CDTF">2017-03-15T14:48:00Z</dcterms:created>
  <dcterms:modified xsi:type="dcterms:W3CDTF">2020-09-29T09:52:00Z</dcterms:modified>
</cp:coreProperties>
</file>